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5C" w:rsidRPr="00C07656" w:rsidRDefault="000B545C" w:rsidP="007379B2">
      <w:pPr>
        <w:rPr>
          <w:rFonts w:ascii="Arial" w:hAnsi="Arial" w:cs="Arial"/>
          <w:sz w:val="22"/>
          <w:szCs w:val="22"/>
        </w:rPr>
      </w:pPr>
      <w:bookmarkStart w:id="0" w:name="_GoBack"/>
      <w:bookmarkEnd w:id="0"/>
    </w:p>
    <w:p w:rsidR="00EF2114" w:rsidRPr="00295366" w:rsidRDefault="00477DD0" w:rsidP="007379B2">
      <w:pPr>
        <w:numPr>
          <w:ilvl w:val="0"/>
          <w:numId w:val="6"/>
        </w:numPr>
        <w:tabs>
          <w:tab w:val="clear" w:pos="720"/>
          <w:tab w:val="num" w:pos="360"/>
          <w:tab w:val="num" w:pos="7023"/>
        </w:tabs>
        <w:ind w:left="357" w:hanging="357"/>
        <w:jc w:val="both"/>
        <w:rPr>
          <w:rFonts w:ascii="Arial" w:hAnsi="Arial" w:cs="Arial"/>
          <w:bCs/>
          <w:spacing w:val="-3"/>
          <w:sz w:val="22"/>
          <w:szCs w:val="22"/>
        </w:rPr>
      </w:pPr>
      <w:r>
        <w:rPr>
          <w:rFonts w:ascii="Arial" w:hAnsi="Arial" w:cs="Arial"/>
          <w:sz w:val="22"/>
          <w:szCs w:val="22"/>
        </w:rPr>
        <w:t xml:space="preserve">The </w:t>
      </w:r>
      <w:r>
        <w:rPr>
          <w:rFonts w:ascii="Arial" w:hAnsi="Arial" w:cs="Arial"/>
          <w:i/>
          <w:sz w:val="22"/>
          <w:szCs w:val="22"/>
        </w:rPr>
        <w:t>Quarterly Public Hospitals Performance Report,</w:t>
      </w:r>
      <w:r>
        <w:rPr>
          <w:rFonts w:ascii="Arial" w:hAnsi="Arial" w:cs="Arial"/>
          <w:sz w:val="22"/>
          <w:szCs w:val="22"/>
        </w:rPr>
        <w:t xml:space="preserve"> provides an overview of </w:t>
      </w:r>
      <w:smartTag w:uri="urn:schemas-microsoft-com:office:smarttags" w:element="State">
        <w:smartTag w:uri="urn:schemas-microsoft-com:office:smarttags" w:element="place">
          <w:r>
            <w:rPr>
              <w:rFonts w:ascii="Arial" w:hAnsi="Arial" w:cs="Arial"/>
              <w:sz w:val="22"/>
              <w:szCs w:val="22"/>
            </w:rPr>
            <w:t>Queensland</w:t>
          </w:r>
        </w:smartTag>
      </w:smartTag>
      <w:r>
        <w:rPr>
          <w:rFonts w:ascii="Arial" w:hAnsi="Arial" w:cs="Arial"/>
          <w:sz w:val="22"/>
          <w:szCs w:val="22"/>
        </w:rPr>
        <w:t xml:space="preserve"> public hospitals including: inpatient activity, elective surgery waiting times, emergency department presentations and staffing.</w:t>
      </w:r>
    </w:p>
    <w:p w:rsidR="00EF2114" w:rsidRPr="00295366" w:rsidRDefault="00EF2114" w:rsidP="00EF2114">
      <w:pPr>
        <w:spacing w:before="60" w:after="60"/>
        <w:rPr>
          <w:rFonts w:ascii="Arial" w:hAnsi="Arial" w:cs="Arial"/>
          <w:i/>
          <w:color w:val="000000"/>
          <w:sz w:val="22"/>
          <w:szCs w:val="22"/>
          <w:u w:val="single"/>
        </w:rPr>
      </w:pPr>
      <w:r w:rsidRPr="00295366">
        <w:rPr>
          <w:rFonts w:ascii="Arial" w:hAnsi="Arial" w:cs="Arial"/>
          <w:i/>
          <w:color w:val="000000"/>
          <w:sz w:val="22"/>
          <w:szCs w:val="22"/>
          <w:u w:val="single"/>
        </w:rPr>
        <w:t xml:space="preserve">Hospital Activity </w:t>
      </w:r>
    </w:p>
    <w:p w:rsidR="00EF2114" w:rsidRPr="00295366" w:rsidRDefault="00EF2114" w:rsidP="00EF2114">
      <w:pPr>
        <w:numPr>
          <w:ilvl w:val="0"/>
          <w:numId w:val="6"/>
        </w:numPr>
        <w:tabs>
          <w:tab w:val="clear" w:pos="720"/>
          <w:tab w:val="num" w:pos="360"/>
          <w:tab w:val="num" w:pos="7023"/>
        </w:tabs>
        <w:spacing w:after="60"/>
        <w:ind w:left="360"/>
        <w:jc w:val="both"/>
        <w:rPr>
          <w:rFonts w:ascii="Arial" w:hAnsi="Arial" w:cs="Arial"/>
          <w:color w:val="000000"/>
          <w:sz w:val="22"/>
          <w:szCs w:val="22"/>
        </w:rPr>
      </w:pPr>
      <w:r>
        <w:rPr>
          <w:rFonts w:ascii="Arial" w:hAnsi="Arial" w:cs="Arial"/>
          <w:color w:val="000000"/>
          <w:sz w:val="22"/>
          <w:szCs w:val="22"/>
        </w:rPr>
        <w:t>T</w:t>
      </w:r>
      <w:r w:rsidRPr="00295366">
        <w:rPr>
          <w:rFonts w:ascii="Arial" w:hAnsi="Arial" w:cs="Arial"/>
          <w:color w:val="000000"/>
          <w:sz w:val="22"/>
          <w:szCs w:val="22"/>
        </w:rPr>
        <w:t xml:space="preserve">here were 225,923 admitted patient episodes of care, a 3.8% increase from the </w:t>
      </w:r>
      <w:r w:rsidR="007379B2">
        <w:rPr>
          <w:rFonts w:ascii="Arial" w:hAnsi="Arial" w:cs="Arial"/>
          <w:color w:val="000000"/>
          <w:sz w:val="22"/>
          <w:szCs w:val="22"/>
        </w:rPr>
        <w:t>March</w:t>
      </w:r>
      <w:r w:rsidRPr="00295366">
        <w:rPr>
          <w:rFonts w:ascii="Arial" w:hAnsi="Arial" w:cs="Arial"/>
          <w:color w:val="000000"/>
          <w:sz w:val="22"/>
          <w:szCs w:val="22"/>
        </w:rPr>
        <w:t xml:space="preserve"> </w:t>
      </w:r>
      <w:r w:rsidR="007379B2">
        <w:rPr>
          <w:rFonts w:ascii="Arial" w:hAnsi="Arial" w:cs="Arial"/>
          <w:color w:val="000000"/>
          <w:sz w:val="22"/>
          <w:szCs w:val="22"/>
        </w:rPr>
        <w:t xml:space="preserve">2009 </w:t>
      </w:r>
      <w:r w:rsidRPr="00295366">
        <w:rPr>
          <w:rFonts w:ascii="Arial" w:hAnsi="Arial" w:cs="Arial"/>
          <w:color w:val="000000"/>
          <w:sz w:val="22"/>
          <w:szCs w:val="22"/>
        </w:rPr>
        <w:t xml:space="preserve">quarter. </w:t>
      </w:r>
    </w:p>
    <w:p w:rsidR="00EF2114" w:rsidRPr="00EA391C" w:rsidRDefault="00EF2114" w:rsidP="00EF2114">
      <w:pPr>
        <w:spacing w:before="60" w:after="60"/>
        <w:rPr>
          <w:rFonts w:ascii="Arial" w:hAnsi="Arial" w:cs="Arial"/>
          <w:i/>
          <w:sz w:val="22"/>
          <w:szCs w:val="22"/>
          <w:u w:val="single"/>
        </w:rPr>
      </w:pPr>
      <w:r w:rsidRPr="00EA391C">
        <w:rPr>
          <w:rFonts w:ascii="Arial" w:hAnsi="Arial" w:cs="Arial"/>
          <w:i/>
          <w:sz w:val="22"/>
          <w:szCs w:val="22"/>
          <w:u w:val="single"/>
        </w:rPr>
        <w:t xml:space="preserve">Elective Surgery Performance </w:t>
      </w:r>
    </w:p>
    <w:p w:rsidR="00EF2114" w:rsidRPr="00EA391C" w:rsidRDefault="00EF2114" w:rsidP="00EF2114">
      <w:pPr>
        <w:numPr>
          <w:ilvl w:val="0"/>
          <w:numId w:val="6"/>
        </w:numPr>
        <w:tabs>
          <w:tab w:val="clear" w:pos="720"/>
          <w:tab w:val="num" w:pos="360"/>
          <w:tab w:val="num" w:pos="7023"/>
        </w:tabs>
        <w:spacing w:after="60"/>
        <w:ind w:left="360"/>
        <w:jc w:val="both"/>
        <w:rPr>
          <w:rFonts w:ascii="Arial" w:hAnsi="Arial" w:cs="Arial"/>
          <w:color w:val="000000"/>
          <w:sz w:val="22"/>
          <w:szCs w:val="22"/>
        </w:rPr>
      </w:pPr>
      <w:r w:rsidRPr="00EA391C">
        <w:rPr>
          <w:rFonts w:ascii="Arial" w:hAnsi="Arial" w:cs="Arial"/>
          <w:color w:val="000000"/>
          <w:sz w:val="22"/>
          <w:szCs w:val="22"/>
        </w:rPr>
        <w:t>Across all categories, the median waiting time for elective surgery was 31 days, an increase from 28 days during the March quarter 2009 and an increase from 27 days during the December quarter 2009.</w:t>
      </w:r>
    </w:p>
    <w:p w:rsidR="00EF2114" w:rsidRPr="00EA391C" w:rsidRDefault="00EF2114" w:rsidP="00EF2114">
      <w:pPr>
        <w:numPr>
          <w:ilvl w:val="0"/>
          <w:numId w:val="6"/>
        </w:numPr>
        <w:tabs>
          <w:tab w:val="clear" w:pos="720"/>
          <w:tab w:val="num" w:pos="360"/>
          <w:tab w:val="num" w:pos="7023"/>
        </w:tabs>
        <w:spacing w:after="60"/>
        <w:ind w:left="360"/>
        <w:jc w:val="both"/>
        <w:rPr>
          <w:rFonts w:ascii="Arial" w:hAnsi="Arial" w:cs="Arial"/>
          <w:color w:val="000000"/>
          <w:sz w:val="22"/>
          <w:szCs w:val="22"/>
        </w:rPr>
      </w:pPr>
      <w:r w:rsidRPr="00EA391C">
        <w:rPr>
          <w:rFonts w:ascii="Arial" w:hAnsi="Arial" w:cs="Arial"/>
          <w:color w:val="000000"/>
          <w:sz w:val="22"/>
          <w:szCs w:val="22"/>
        </w:rPr>
        <w:t xml:space="preserve">29,206 elective surgery patients were treated in </w:t>
      </w:r>
      <w:smartTag w:uri="urn:schemas-microsoft-com:office:smarttags" w:element="State">
        <w:smartTag w:uri="urn:schemas-microsoft-com:office:smarttags" w:element="place">
          <w:r w:rsidRPr="00EA391C">
            <w:rPr>
              <w:rFonts w:ascii="Arial" w:hAnsi="Arial" w:cs="Arial"/>
              <w:color w:val="000000"/>
              <w:sz w:val="22"/>
              <w:szCs w:val="22"/>
            </w:rPr>
            <w:t>Queensland</w:t>
          </w:r>
        </w:smartTag>
      </w:smartTag>
      <w:r w:rsidRPr="00EA391C">
        <w:rPr>
          <w:rFonts w:ascii="Arial" w:hAnsi="Arial" w:cs="Arial"/>
          <w:color w:val="000000"/>
          <w:sz w:val="22"/>
          <w:szCs w:val="22"/>
        </w:rPr>
        <w:t xml:space="preserve"> public hospitals, a 3.4% increase on the March quarter 2009.</w:t>
      </w:r>
      <w:r w:rsidR="007379B2">
        <w:rPr>
          <w:rFonts w:ascii="Arial" w:hAnsi="Arial" w:cs="Arial"/>
          <w:color w:val="000000"/>
          <w:sz w:val="22"/>
          <w:szCs w:val="22"/>
        </w:rPr>
        <w:t xml:space="preserve">  </w:t>
      </w:r>
      <w:r w:rsidRPr="00EA391C">
        <w:rPr>
          <w:rFonts w:ascii="Arial" w:hAnsi="Arial" w:cs="Arial"/>
          <w:color w:val="000000"/>
          <w:sz w:val="22"/>
          <w:szCs w:val="22"/>
        </w:rPr>
        <w:t xml:space="preserve">In addition, the Surgery Connect program facilitated the treatment of 764 patients, resulting in a total of 29,970 elective surgery patients treated in </w:t>
      </w:r>
      <w:smartTag w:uri="urn:schemas-microsoft-com:office:smarttags" w:element="State">
        <w:smartTag w:uri="urn:schemas-microsoft-com:office:smarttags" w:element="place">
          <w:r w:rsidRPr="00EA391C">
            <w:rPr>
              <w:rFonts w:ascii="Arial" w:hAnsi="Arial" w:cs="Arial"/>
              <w:color w:val="000000"/>
              <w:sz w:val="22"/>
              <w:szCs w:val="22"/>
            </w:rPr>
            <w:t>Queensland</w:t>
          </w:r>
        </w:smartTag>
      </w:smartTag>
      <w:r w:rsidRPr="00EA391C">
        <w:rPr>
          <w:rFonts w:ascii="Arial" w:hAnsi="Arial" w:cs="Arial"/>
          <w:color w:val="000000"/>
          <w:sz w:val="22"/>
          <w:szCs w:val="22"/>
        </w:rPr>
        <w:t xml:space="preserve">, a 0.9% increase on the same quarter of 2009.  </w:t>
      </w:r>
    </w:p>
    <w:p w:rsidR="00EF2114" w:rsidRPr="00EA391C" w:rsidRDefault="00EF2114" w:rsidP="00EF2114">
      <w:pPr>
        <w:spacing w:before="60" w:after="60"/>
        <w:rPr>
          <w:rFonts w:ascii="Arial" w:hAnsi="Arial" w:cs="Arial"/>
          <w:i/>
          <w:color w:val="000000"/>
          <w:sz w:val="22"/>
          <w:szCs w:val="22"/>
          <w:u w:val="single"/>
        </w:rPr>
      </w:pPr>
      <w:r w:rsidRPr="00EA391C">
        <w:rPr>
          <w:rFonts w:ascii="Arial" w:hAnsi="Arial" w:cs="Arial"/>
          <w:i/>
          <w:color w:val="000000"/>
          <w:sz w:val="22"/>
          <w:szCs w:val="22"/>
          <w:u w:val="single"/>
        </w:rPr>
        <w:t>Emergency Department Performance</w:t>
      </w:r>
    </w:p>
    <w:p w:rsidR="00EF2114" w:rsidRPr="00EA391C" w:rsidRDefault="00EF2114" w:rsidP="00EF2114">
      <w:pPr>
        <w:numPr>
          <w:ilvl w:val="0"/>
          <w:numId w:val="6"/>
        </w:numPr>
        <w:tabs>
          <w:tab w:val="clear" w:pos="720"/>
          <w:tab w:val="num" w:pos="426"/>
          <w:tab w:val="num" w:pos="7023"/>
        </w:tabs>
        <w:spacing w:after="60"/>
        <w:ind w:left="426" w:hanging="426"/>
        <w:jc w:val="both"/>
        <w:rPr>
          <w:rFonts w:ascii="Arial" w:hAnsi="Arial" w:cs="Arial"/>
          <w:color w:val="000000"/>
          <w:sz w:val="22"/>
          <w:szCs w:val="22"/>
        </w:rPr>
      </w:pPr>
      <w:r>
        <w:rPr>
          <w:rFonts w:ascii="Arial" w:hAnsi="Arial" w:cs="Arial"/>
          <w:color w:val="000000"/>
          <w:sz w:val="22"/>
          <w:szCs w:val="22"/>
        </w:rPr>
        <w:t>T</w:t>
      </w:r>
      <w:r w:rsidRPr="00EA391C">
        <w:rPr>
          <w:rFonts w:ascii="Arial" w:hAnsi="Arial" w:cs="Arial"/>
          <w:color w:val="000000"/>
          <w:sz w:val="22"/>
          <w:szCs w:val="22"/>
        </w:rPr>
        <w:t xml:space="preserve">here were 278,760 emergency department presentations in </w:t>
      </w:r>
      <w:smartTag w:uri="urn:schemas-microsoft-com:office:smarttags" w:element="State">
        <w:smartTag w:uri="urn:schemas-microsoft-com:office:smarttags" w:element="place">
          <w:r w:rsidRPr="00EA391C">
            <w:rPr>
              <w:rFonts w:ascii="Arial" w:hAnsi="Arial" w:cs="Arial"/>
              <w:color w:val="000000"/>
              <w:sz w:val="22"/>
              <w:szCs w:val="22"/>
            </w:rPr>
            <w:t>Queensland</w:t>
          </w:r>
        </w:smartTag>
      </w:smartTag>
      <w:r w:rsidRPr="00EA391C">
        <w:rPr>
          <w:rFonts w:ascii="Arial" w:hAnsi="Arial" w:cs="Arial"/>
          <w:color w:val="000000"/>
          <w:sz w:val="22"/>
          <w:szCs w:val="22"/>
        </w:rPr>
        <w:t xml:space="preserve">’s 27 largest hospitals, an increase of 3.1% compared with the March 2009 quarter. </w:t>
      </w:r>
    </w:p>
    <w:p w:rsidR="00EF2114" w:rsidRPr="00EA391C" w:rsidRDefault="00EF2114" w:rsidP="00EF2114">
      <w:pPr>
        <w:numPr>
          <w:ilvl w:val="0"/>
          <w:numId w:val="6"/>
        </w:numPr>
        <w:tabs>
          <w:tab w:val="clear" w:pos="720"/>
          <w:tab w:val="num" w:pos="426"/>
          <w:tab w:val="num" w:pos="7023"/>
        </w:tabs>
        <w:spacing w:after="60"/>
        <w:ind w:left="426" w:hanging="426"/>
        <w:jc w:val="both"/>
        <w:rPr>
          <w:rFonts w:ascii="Arial" w:hAnsi="Arial" w:cs="Arial"/>
          <w:color w:val="000000"/>
          <w:sz w:val="22"/>
          <w:szCs w:val="22"/>
        </w:rPr>
      </w:pPr>
      <w:r w:rsidRPr="00EA391C">
        <w:rPr>
          <w:rFonts w:ascii="Arial" w:hAnsi="Arial" w:cs="Arial"/>
          <w:color w:val="000000"/>
          <w:sz w:val="22"/>
          <w:szCs w:val="22"/>
        </w:rPr>
        <w:t xml:space="preserve">Despite the increase in demand, waiting times performance has decreased slightly in the March quarter 2010, with 66% of patients seen within the clinically recommended time, compared with 67% during the March quarter 2009. </w:t>
      </w:r>
    </w:p>
    <w:p w:rsidR="00EF2114" w:rsidRPr="001A779A" w:rsidRDefault="00EF2114" w:rsidP="00EF2114">
      <w:pPr>
        <w:spacing w:before="60" w:after="60"/>
        <w:rPr>
          <w:rFonts w:ascii="Arial" w:hAnsi="Arial" w:cs="Arial"/>
          <w:i/>
          <w:color w:val="000000"/>
          <w:sz w:val="22"/>
          <w:szCs w:val="22"/>
          <w:u w:val="single"/>
        </w:rPr>
      </w:pPr>
      <w:r w:rsidRPr="001A779A">
        <w:rPr>
          <w:rFonts w:ascii="Arial" w:hAnsi="Arial" w:cs="Arial"/>
          <w:i/>
          <w:color w:val="000000"/>
          <w:sz w:val="22"/>
          <w:szCs w:val="22"/>
          <w:u w:val="single"/>
        </w:rPr>
        <w:t xml:space="preserve">Access Block </w:t>
      </w:r>
    </w:p>
    <w:p w:rsidR="00EF2114" w:rsidRPr="001A779A" w:rsidRDefault="007379B2" w:rsidP="00EF2114">
      <w:pPr>
        <w:numPr>
          <w:ilvl w:val="0"/>
          <w:numId w:val="6"/>
        </w:numPr>
        <w:tabs>
          <w:tab w:val="clear" w:pos="720"/>
          <w:tab w:val="num" w:pos="426"/>
          <w:tab w:val="num" w:pos="7023"/>
        </w:tabs>
        <w:spacing w:after="60"/>
        <w:ind w:left="426" w:hanging="426"/>
        <w:jc w:val="both"/>
        <w:rPr>
          <w:rFonts w:ascii="Arial" w:hAnsi="Arial" w:cs="Arial"/>
          <w:color w:val="000000"/>
          <w:sz w:val="22"/>
          <w:szCs w:val="22"/>
        </w:rPr>
      </w:pPr>
      <w:r>
        <w:rPr>
          <w:rFonts w:ascii="Arial" w:hAnsi="Arial" w:cs="Arial"/>
          <w:color w:val="000000"/>
          <w:sz w:val="22"/>
          <w:szCs w:val="22"/>
        </w:rPr>
        <w:t>T</w:t>
      </w:r>
      <w:r w:rsidR="00EF2114" w:rsidRPr="001A779A">
        <w:rPr>
          <w:rFonts w:ascii="Arial" w:hAnsi="Arial" w:cs="Arial"/>
          <w:color w:val="000000"/>
          <w:sz w:val="22"/>
          <w:szCs w:val="22"/>
        </w:rPr>
        <w:t>he percent</w:t>
      </w:r>
      <w:r w:rsidR="00EF2114">
        <w:rPr>
          <w:rFonts w:ascii="Arial" w:hAnsi="Arial" w:cs="Arial"/>
          <w:color w:val="000000"/>
          <w:sz w:val="22"/>
          <w:szCs w:val="22"/>
        </w:rPr>
        <w:t>age</w:t>
      </w:r>
      <w:r w:rsidR="00EF2114" w:rsidRPr="001A779A">
        <w:rPr>
          <w:rFonts w:ascii="Arial" w:hAnsi="Arial" w:cs="Arial"/>
          <w:color w:val="000000"/>
          <w:sz w:val="22"/>
          <w:szCs w:val="22"/>
        </w:rPr>
        <w:t xml:space="preserve"> of emergency department patients requiring admission to an inpatient bed, who are admitted within eight hours</w:t>
      </w:r>
      <w:r w:rsidR="00EF2114">
        <w:rPr>
          <w:rFonts w:ascii="Arial" w:hAnsi="Arial" w:cs="Arial"/>
          <w:color w:val="000000"/>
          <w:sz w:val="22"/>
          <w:szCs w:val="22"/>
        </w:rPr>
        <w:t>,</w:t>
      </w:r>
      <w:r w:rsidR="00EF2114" w:rsidRPr="001A779A">
        <w:rPr>
          <w:rFonts w:ascii="Arial" w:hAnsi="Arial" w:cs="Arial"/>
          <w:color w:val="000000"/>
          <w:sz w:val="22"/>
          <w:szCs w:val="22"/>
        </w:rPr>
        <w:t xml:space="preserve"> declined</w:t>
      </w:r>
      <w:r>
        <w:rPr>
          <w:rFonts w:ascii="Arial" w:hAnsi="Arial" w:cs="Arial"/>
          <w:color w:val="000000"/>
          <w:sz w:val="22"/>
          <w:szCs w:val="22"/>
        </w:rPr>
        <w:t xml:space="preserve"> to </w:t>
      </w:r>
      <w:r w:rsidR="00EF2114" w:rsidRPr="001A779A">
        <w:rPr>
          <w:rFonts w:ascii="Arial" w:hAnsi="Arial" w:cs="Arial"/>
          <w:color w:val="000000"/>
          <w:sz w:val="22"/>
          <w:szCs w:val="22"/>
        </w:rPr>
        <w:t>66%</w:t>
      </w:r>
      <w:r>
        <w:rPr>
          <w:rFonts w:ascii="Arial" w:hAnsi="Arial" w:cs="Arial"/>
          <w:color w:val="000000"/>
          <w:sz w:val="22"/>
          <w:szCs w:val="22"/>
        </w:rPr>
        <w:t>,</w:t>
      </w:r>
      <w:r w:rsidR="00EF2114" w:rsidRPr="001A779A">
        <w:rPr>
          <w:rFonts w:ascii="Arial" w:hAnsi="Arial" w:cs="Arial"/>
          <w:color w:val="000000"/>
          <w:sz w:val="22"/>
          <w:szCs w:val="22"/>
        </w:rPr>
        <w:t xml:space="preserve"> compared with 68% in both the March quarter 2009 and the December quarter 2009.</w:t>
      </w:r>
    </w:p>
    <w:p w:rsidR="00EF2114" w:rsidRPr="00EA391C" w:rsidRDefault="00EF2114" w:rsidP="00EF2114">
      <w:pPr>
        <w:spacing w:before="60" w:after="60"/>
        <w:rPr>
          <w:rFonts w:ascii="Arial" w:hAnsi="Arial" w:cs="Arial"/>
          <w:i/>
          <w:color w:val="000000"/>
          <w:sz w:val="22"/>
          <w:szCs w:val="22"/>
          <w:u w:val="single"/>
        </w:rPr>
      </w:pPr>
      <w:r w:rsidRPr="00EA391C">
        <w:rPr>
          <w:rFonts w:ascii="Arial" w:hAnsi="Arial" w:cs="Arial"/>
          <w:i/>
          <w:color w:val="000000"/>
          <w:sz w:val="22"/>
          <w:szCs w:val="22"/>
          <w:u w:val="single"/>
        </w:rPr>
        <w:t>Off-Stretcher times</w:t>
      </w:r>
    </w:p>
    <w:p w:rsidR="00EF2114" w:rsidRPr="00EA391C" w:rsidRDefault="00EF2114" w:rsidP="00EF2114">
      <w:pPr>
        <w:numPr>
          <w:ilvl w:val="0"/>
          <w:numId w:val="6"/>
        </w:numPr>
        <w:tabs>
          <w:tab w:val="clear" w:pos="720"/>
          <w:tab w:val="num" w:pos="426"/>
          <w:tab w:val="num" w:pos="7023"/>
        </w:tabs>
        <w:spacing w:after="60"/>
        <w:ind w:left="426" w:hanging="426"/>
        <w:jc w:val="both"/>
        <w:rPr>
          <w:rFonts w:ascii="Arial" w:hAnsi="Arial" w:cs="Arial"/>
          <w:color w:val="000000"/>
          <w:sz w:val="22"/>
          <w:szCs w:val="22"/>
        </w:rPr>
      </w:pPr>
      <w:r w:rsidRPr="00EA391C">
        <w:rPr>
          <w:rFonts w:ascii="Arial" w:hAnsi="Arial" w:cs="Arial"/>
          <w:color w:val="000000"/>
          <w:sz w:val="22"/>
          <w:szCs w:val="22"/>
        </w:rPr>
        <w:t>88% of ambulance arrivals were transferred off-stretcher within 30 minutes, a decrease in performance from 89% in the December quarter 2009, and a decrease in performance from 90% in the March quarter 2009.</w:t>
      </w:r>
    </w:p>
    <w:p w:rsidR="00EF2114" w:rsidRPr="00291405" w:rsidRDefault="00EF2114" w:rsidP="00EF2114">
      <w:pPr>
        <w:spacing w:before="60" w:after="60"/>
        <w:rPr>
          <w:rFonts w:ascii="Arial" w:hAnsi="Arial" w:cs="Arial"/>
          <w:i/>
          <w:color w:val="000000"/>
          <w:sz w:val="22"/>
          <w:szCs w:val="22"/>
          <w:u w:val="single"/>
        </w:rPr>
      </w:pPr>
      <w:r w:rsidRPr="00EA391C">
        <w:rPr>
          <w:rFonts w:ascii="Arial" w:hAnsi="Arial" w:cs="Arial"/>
          <w:i/>
          <w:color w:val="000000"/>
          <w:sz w:val="22"/>
          <w:szCs w:val="22"/>
          <w:u w:val="single"/>
        </w:rPr>
        <w:t>Radiation Treatment Times</w:t>
      </w:r>
    </w:p>
    <w:p w:rsidR="00EF2114" w:rsidRPr="00291405"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291405">
        <w:rPr>
          <w:rFonts w:ascii="Arial" w:hAnsi="Arial" w:cs="Arial"/>
          <w:sz w:val="22"/>
          <w:szCs w:val="22"/>
        </w:rPr>
        <w:t xml:space="preserve">The Royal Brisbane and Women’s hospital report an average delay to access radiation treatment within the maximum acceptable waiting time, for categories 2 and 3. </w:t>
      </w:r>
    </w:p>
    <w:p w:rsidR="00EF2114"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FD4130">
        <w:rPr>
          <w:rFonts w:ascii="Arial" w:hAnsi="Arial" w:cs="Arial"/>
          <w:sz w:val="22"/>
          <w:szCs w:val="22"/>
        </w:rPr>
        <w:t xml:space="preserve">The </w:t>
      </w:r>
      <w:smartTag w:uri="urn:schemas-microsoft-com:office:smarttags" w:element="place">
        <w:smartTag w:uri="urn:schemas-microsoft-com:office:smarttags" w:element="PlaceName">
          <w:r w:rsidRPr="00FD4130">
            <w:rPr>
              <w:rFonts w:ascii="Arial" w:hAnsi="Arial" w:cs="Arial"/>
              <w:sz w:val="22"/>
              <w:szCs w:val="22"/>
            </w:rPr>
            <w:t>Princess</w:t>
          </w:r>
        </w:smartTag>
        <w:r w:rsidRPr="00FD4130">
          <w:rPr>
            <w:rFonts w:ascii="Arial" w:hAnsi="Arial" w:cs="Arial"/>
            <w:sz w:val="22"/>
            <w:szCs w:val="22"/>
          </w:rPr>
          <w:t xml:space="preserve"> </w:t>
        </w:r>
        <w:smartTag w:uri="urn:schemas-microsoft-com:office:smarttags" w:element="PlaceName">
          <w:r w:rsidRPr="00FD4130">
            <w:rPr>
              <w:rFonts w:ascii="Arial" w:hAnsi="Arial" w:cs="Arial"/>
              <w:sz w:val="22"/>
              <w:szCs w:val="22"/>
            </w:rPr>
            <w:t>Alexandra</w:t>
          </w:r>
        </w:smartTag>
        <w:r w:rsidRPr="00FD4130">
          <w:rPr>
            <w:rFonts w:ascii="Arial" w:hAnsi="Arial" w:cs="Arial"/>
            <w:sz w:val="22"/>
            <w:szCs w:val="22"/>
          </w:rPr>
          <w:t xml:space="preserve"> </w:t>
        </w:r>
        <w:smartTag w:uri="urn:schemas-microsoft-com:office:smarttags" w:element="PlaceName">
          <w:r>
            <w:rPr>
              <w:rFonts w:ascii="Arial" w:hAnsi="Arial" w:cs="Arial"/>
              <w:sz w:val="22"/>
              <w:szCs w:val="22"/>
            </w:rPr>
            <w:t>H</w:t>
          </w:r>
          <w:r w:rsidRPr="00FD4130">
            <w:rPr>
              <w:rFonts w:ascii="Arial" w:hAnsi="Arial" w:cs="Arial"/>
              <w:sz w:val="22"/>
              <w:szCs w:val="22"/>
            </w:rPr>
            <w:t>ospital</w:t>
          </w:r>
        </w:smartTag>
      </w:smartTag>
      <w:r w:rsidRPr="00FD4130">
        <w:rPr>
          <w:rFonts w:ascii="Arial" w:hAnsi="Arial" w:cs="Arial"/>
          <w:sz w:val="22"/>
          <w:szCs w:val="22"/>
        </w:rPr>
        <w:t xml:space="preserve"> reported an increase in the delay to treatment</w:t>
      </w:r>
      <w:r>
        <w:rPr>
          <w:rFonts w:ascii="Arial" w:hAnsi="Arial" w:cs="Arial"/>
          <w:sz w:val="22"/>
          <w:szCs w:val="22"/>
        </w:rPr>
        <w:t xml:space="preserve"> in March 2010</w:t>
      </w:r>
      <w:r w:rsidR="007379B2">
        <w:rPr>
          <w:rFonts w:ascii="Arial" w:hAnsi="Arial" w:cs="Arial"/>
          <w:sz w:val="22"/>
          <w:szCs w:val="22"/>
        </w:rPr>
        <w:t xml:space="preserve">, being </w:t>
      </w:r>
      <w:r w:rsidRPr="00FD4130">
        <w:rPr>
          <w:rFonts w:ascii="Arial" w:hAnsi="Arial" w:cs="Arial"/>
          <w:sz w:val="22"/>
          <w:szCs w:val="22"/>
        </w:rPr>
        <w:t>20 days in category 2</w:t>
      </w:r>
      <w:r w:rsidR="007379B2">
        <w:rPr>
          <w:rFonts w:ascii="Arial" w:hAnsi="Arial" w:cs="Arial"/>
          <w:sz w:val="22"/>
          <w:szCs w:val="22"/>
        </w:rPr>
        <w:t xml:space="preserve"> and 32 days in category 3</w:t>
      </w:r>
      <w:r>
        <w:rPr>
          <w:rFonts w:ascii="Arial" w:hAnsi="Arial" w:cs="Arial"/>
          <w:sz w:val="22"/>
          <w:szCs w:val="22"/>
        </w:rPr>
        <w:t xml:space="preserve">. </w:t>
      </w:r>
    </w:p>
    <w:p w:rsidR="00EF2114" w:rsidRPr="00B82F49"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B82F49">
        <w:rPr>
          <w:rFonts w:ascii="Arial" w:hAnsi="Arial" w:cs="Arial"/>
          <w:sz w:val="22"/>
          <w:szCs w:val="22"/>
        </w:rPr>
        <w:t xml:space="preserve">The Mater reported an average delay to treatment of 10 days for category 2. For category 3, the Mater reported an increase to 21 days in March </w:t>
      </w:r>
      <w:r w:rsidR="007379B2" w:rsidRPr="00B82F49">
        <w:rPr>
          <w:rFonts w:ascii="Arial" w:hAnsi="Arial" w:cs="Arial"/>
          <w:sz w:val="22"/>
          <w:szCs w:val="22"/>
        </w:rPr>
        <w:t>2010.</w:t>
      </w:r>
      <w:r w:rsidRPr="00B82F49">
        <w:rPr>
          <w:rFonts w:ascii="Arial" w:hAnsi="Arial" w:cs="Arial"/>
          <w:sz w:val="22"/>
          <w:szCs w:val="22"/>
        </w:rPr>
        <w:t xml:space="preserve">  </w:t>
      </w:r>
    </w:p>
    <w:p w:rsidR="00EF2114" w:rsidRPr="00B82F49"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B82F49">
        <w:rPr>
          <w:rFonts w:ascii="Arial" w:hAnsi="Arial" w:cs="Arial"/>
          <w:sz w:val="22"/>
          <w:szCs w:val="22"/>
        </w:rPr>
        <w:t xml:space="preserve">Townsville reports a decrease in delay to treatment. In March 2010 the delay to treatment for category 2 patients was 14 days, down from 15 days in December 2009, and 23 days for category 3, down from 24 days in December 2009. </w:t>
      </w:r>
    </w:p>
    <w:p w:rsidR="00EF2114" w:rsidRPr="00B82F49" w:rsidRDefault="00EF2114" w:rsidP="00EF2114">
      <w:pPr>
        <w:spacing w:before="60" w:after="60"/>
        <w:rPr>
          <w:rFonts w:ascii="Arial" w:hAnsi="Arial" w:cs="Arial"/>
          <w:color w:val="000000"/>
          <w:sz w:val="22"/>
          <w:szCs w:val="22"/>
          <w:u w:val="single"/>
        </w:rPr>
      </w:pPr>
      <w:r w:rsidRPr="00B82F49">
        <w:rPr>
          <w:rFonts w:ascii="Arial" w:hAnsi="Arial" w:cs="Arial"/>
          <w:color w:val="000000"/>
          <w:sz w:val="22"/>
          <w:szCs w:val="22"/>
          <w:u w:val="single"/>
        </w:rPr>
        <w:t>Specialist Outpatient Departments</w:t>
      </w:r>
    </w:p>
    <w:p w:rsidR="00EF2114" w:rsidRPr="00EA391C"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EA391C">
        <w:rPr>
          <w:rFonts w:ascii="Arial" w:hAnsi="Arial" w:cs="Arial"/>
          <w:sz w:val="22"/>
          <w:szCs w:val="22"/>
        </w:rPr>
        <w:t xml:space="preserve">At </w:t>
      </w:r>
      <w:smartTag w:uri="urn:schemas-microsoft-com:office:smarttags" w:element="date">
        <w:smartTagPr>
          <w:attr w:name="Year" w:val="2010"/>
          <w:attr w:name="Day" w:val="1"/>
          <w:attr w:name="Month" w:val="3"/>
        </w:smartTagPr>
        <w:r w:rsidRPr="00EA391C">
          <w:rPr>
            <w:rFonts w:ascii="Arial" w:hAnsi="Arial" w:cs="Arial"/>
            <w:sz w:val="22"/>
            <w:szCs w:val="22"/>
          </w:rPr>
          <w:t>1 March 2010</w:t>
        </w:r>
      </w:smartTag>
      <w:r w:rsidRPr="00EA391C">
        <w:rPr>
          <w:rFonts w:ascii="Arial" w:hAnsi="Arial" w:cs="Arial"/>
          <w:sz w:val="22"/>
          <w:szCs w:val="22"/>
        </w:rPr>
        <w:t xml:space="preserve"> there were 200,817 patients waiting for a new case specialist outpatient appointment, an 11.2% increase from the 180,582 patients at </w:t>
      </w:r>
      <w:smartTag w:uri="urn:schemas-microsoft-com:office:smarttags" w:element="date">
        <w:smartTagPr>
          <w:attr w:name="Year" w:val="2009"/>
          <w:attr w:name="Day" w:val="1"/>
          <w:attr w:name="Month" w:val="3"/>
        </w:smartTagPr>
        <w:r w:rsidRPr="00EA391C">
          <w:rPr>
            <w:rFonts w:ascii="Arial" w:hAnsi="Arial" w:cs="Arial"/>
            <w:sz w:val="22"/>
            <w:szCs w:val="22"/>
          </w:rPr>
          <w:t>1 March 2009</w:t>
        </w:r>
      </w:smartTag>
      <w:r w:rsidRPr="00EA391C">
        <w:rPr>
          <w:rFonts w:ascii="Arial" w:hAnsi="Arial" w:cs="Arial"/>
          <w:sz w:val="22"/>
          <w:szCs w:val="22"/>
        </w:rPr>
        <w:t xml:space="preserve">. </w:t>
      </w:r>
    </w:p>
    <w:p w:rsidR="00EF2114" w:rsidRDefault="00EF2114" w:rsidP="00EF2114">
      <w:pPr>
        <w:pStyle w:val="BodyText"/>
        <w:numPr>
          <w:ilvl w:val="0"/>
          <w:numId w:val="6"/>
        </w:numPr>
        <w:tabs>
          <w:tab w:val="clear" w:pos="720"/>
          <w:tab w:val="num" w:pos="426"/>
          <w:tab w:val="num" w:pos="7023"/>
        </w:tabs>
        <w:spacing w:after="60"/>
        <w:ind w:left="426" w:hanging="426"/>
        <w:rPr>
          <w:rFonts w:ascii="Arial" w:hAnsi="Arial" w:cs="Arial"/>
          <w:sz w:val="22"/>
          <w:szCs w:val="22"/>
        </w:rPr>
      </w:pPr>
      <w:r w:rsidRPr="00B82F49">
        <w:rPr>
          <w:rFonts w:ascii="Arial" w:hAnsi="Arial" w:cs="Arial"/>
          <w:sz w:val="22"/>
          <w:szCs w:val="22"/>
        </w:rPr>
        <w:t xml:space="preserve">In the first eight months of 2009-10, to </w:t>
      </w:r>
      <w:smartTag w:uri="urn:schemas-microsoft-com:office:smarttags" w:element="date">
        <w:smartTagPr>
          <w:attr w:name="Year" w:val="2010"/>
          <w:attr w:name="Day" w:val="1"/>
          <w:attr w:name="Month" w:val="3"/>
        </w:smartTagPr>
        <w:r w:rsidRPr="00B82F49">
          <w:rPr>
            <w:rFonts w:ascii="Arial" w:hAnsi="Arial" w:cs="Arial"/>
            <w:sz w:val="22"/>
            <w:szCs w:val="22"/>
          </w:rPr>
          <w:t>1 March 2010</w:t>
        </w:r>
      </w:smartTag>
      <w:r w:rsidRPr="00B82F49">
        <w:rPr>
          <w:rFonts w:ascii="Arial" w:hAnsi="Arial" w:cs="Arial"/>
          <w:sz w:val="22"/>
          <w:szCs w:val="22"/>
        </w:rPr>
        <w:t xml:space="preserve">, there were 364,914 new case outpatient occasions of service, a 2.1% increase from same period 2008-09. </w:t>
      </w:r>
    </w:p>
    <w:p w:rsidR="00EF2114" w:rsidRPr="00464156" w:rsidRDefault="00EF2114" w:rsidP="00EF2114">
      <w:pPr>
        <w:numPr>
          <w:ilvl w:val="0"/>
          <w:numId w:val="6"/>
        </w:numPr>
        <w:tabs>
          <w:tab w:val="clear" w:pos="720"/>
          <w:tab w:val="num" w:pos="360"/>
          <w:tab w:val="num" w:pos="7023"/>
        </w:tabs>
        <w:spacing w:after="60"/>
        <w:ind w:left="360"/>
        <w:jc w:val="both"/>
        <w:rPr>
          <w:rFonts w:ascii="Arial" w:hAnsi="Arial" w:cs="Arial"/>
          <w:bCs/>
          <w:spacing w:val="-3"/>
          <w:sz w:val="22"/>
          <w:szCs w:val="22"/>
        </w:rPr>
      </w:pPr>
      <w:r w:rsidRPr="00FD4130">
        <w:rPr>
          <w:rFonts w:ascii="Arial" w:hAnsi="Arial" w:cs="Arial"/>
          <w:sz w:val="22"/>
          <w:szCs w:val="22"/>
          <w:u w:val="single"/>
        </w:rPr>
        <w:t>Cabinet endorsed</w:t>
      </w:r>
      <w:r w:rsidRPr="00FD4130">
        <w:rPr>
          <w:rFonts w:ascii="Arial" w:hAnsi="Arial" w:cs="Arial"/>
          <w:sz w:val="22"/>
          <w:szCs w:val="22"/>
        </w:rPr>
        <w:t xml:space="preserve"> the release of the Quarterly Public Hospitals Performance Report – March Quarter 2010.</w:t>
      </w:r>
    </w:p>
    <w:p w:rsidR="00EF2114" w:rsidRPr="00FD4130" w:rsidRDefault="00EF2114" w:rsidP="00FE3517">
      <w:pPr>
        <w:keepNext/>
        <w:numPr>
          <w:ilvl w:val="0"/>
          <w:numId w:val="6"/>
        </w:numPr>
        <w:tabs>
          <w:tab w:val="clear" w:pos="720"/>
          <w:tab w:val="num" w:pos="360"/>
          <w:tab w:val="num" w:pos="7023"/>
        </w:tabs>
        <w:spacing w:before="240" w:after="60"/>
        <w:ind w:left="357" w:hanging="357"/>
        <w:jc w:val="both"/>
        <w:rPr>
          <w:rFonts w:ascii="Arial" w:hAnsi="Arial" w:cs="Arial"/>
          <w:sz w:val="22"/>
          <w:szCs w:val="22"/>
        </w:rPr>
      </w:pPr>
      <w:r w:rsidRPr="00FD4130">
        <w:rPr>
          <w:rFonts w:ascii="Arial" w:hAnsi="Arial" w:cs="Arial"/>
          <w:i/>
          <w:sz w:val="22"/>
          <w:szCs w:val="22"/>
          <w:u w:val="single"/>
        </w:rPr>
        <w:t>Attachments</w:t>
      </w:r>
    </w:p>
    <w:p w:rsidR="000B545C" w:rsidRPr="00C07656" w:rsidRDefault="0045278A" w:rsidP="007379B2">
      <w:pPr>
        <w:numPr>
          <w:ilvl w:val="0"/>
          <w:numId w:val="14"/>
        </w:numPr>
        <w:rPr>
          <w:rFonts w:ascii="Arial" w:hAnsi="Arial" w:cs="Arial"/>
          <w:sz w:val="22"/>
          <w:szCs w:val="22"/>
        </w:rPr>
      </w:pPr>
      <w:hyperlink r:id="rId7" w:history="1">
        <w:r w:rsidR="00EF2114" w:rsidRPr="00FE3517">
          <w:rPr>
            <w:rStyle w:val="Hyperlink"/>
            <w:rFonts w:ascii="Arial" w:hAnsi="Arial" w:cs="Arial"/>
            <w:sz w:val="22"/>
            <w:szCs w:val="22"/>
          </w:rPr>
          <w:t>Quarterly Public Hospitals Performance Report – March 2010</w:t>
        </w:r>
      </w:hyperlink>
    </w:p>
    <w:sectPr w:rsidR="000B545C" w:rsidRPr="00C07656" w:rsidSect="00FE3517">
      <w:headerReference w:type="default" r:id="rId8"/>
      <w:footerReference w:type="default" r:id="rId9"/>
      <w:pgSz w:w="11907" w:h="16840" w:code="9"/>
      <w:pgMar w:top="1985" w:right="1418" w:bottom="993"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C6" w:rsidRDefault="00E95DC6">
      <w:r>
        <w:separator/>
      </w:r>
    </w:p>
  </w:endnote>
  <w:endnote w:type="continuationSeparator" w:id="0">
    <w:p w:rsidR="00E95DC6" w:rsidRDefault="00E9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C6" w:rsidRDefault="00E95DC6">
      <w:r>
        <w:separator/>
      </w:r>
    </w:p>
  </w:footnote>
  <w:footnote w:type="continuationSeparator" w:id="0">
    <w:p w:rsidR="00E95DC6" w:rsidRDefault="00E9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5E7A9D"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EF2114">
      <w:rPr>
        <w:rFonts w:ascii="Arial" w:hAnsi="Arial" w:cs="Arial"/>
        <w:b/>
        <w:sz w:val="22"/>
        <w:szCs w:val="22"/>
        <w:u w:val="single"/>
      </w:rPr>
      <w:t xml:space="preserve">May 2010 </w:t>
    </w:r>
  </w:p>
  <w:p w:rsidR="00EF2114" w:rsidRDefault="00EF2114" w:rsidP="00EF2114">
    <w:pPr>
      <w:pStyle w:val="Header"/>
      <w:tabs>
        <w:tab w:val="clear" w:pos="4153"/>
        <w:tab w:val="clear" w:pos="8306"/>
      </w:tabs>
      <w:rPr>
        <w:rFonts w:ascii="Arial" w:hAnsi="Arial" w:cs="Arial"/>
        <w:b/>
        <w:sz w:val="22"/>
        <w:szCs w:val="22"/>
      </w:rPr>
    </w:pPr>
  </w:p>
  <w:p w:rsidR="00EF2114" w:rsidRPr="00374BD1" w:rsidRDefault="00EF2114" w:rsidP="00EF2114">
    <w:pPr>
      <w:pStyle w:val="Header"/>
      <w:tabs>
        <w:tab w:val="clear" w:pos="4153"/>
        <w:tab w:val="clear" w:pos="8306"/>
      </w:tabs>
      <w:rPr>
        <w:rFonts w:ascii="Arial" w:hAnsi="Arial" w:cs="Arial"/>
        <w:b/>
        <w:sz w:val="22"/>
        <w:szCs w:val="22"/>
        <w:u w:val="single"/>
      </w:rPr>
    </w:pPr>
    <w:r w:rsidRPr="00374BD1">
      <w:rPr>
        <w:rFonts w:ascii="Arial" w:hAnsi="Arial" w:cs="Arial"/>
        <w:b/>
        <w:sz w:val="22"/>
        <w:szCs w:val="22"/>
        <w:u w:val="single"/>
      </w:rPr>
      <w:t>Quarterly Public Hospitals Performance Report – March Quarter 2010</w:t>
    </w:r>
  </w:p>
  <w:p w:rsidR="00EF2114" w:rsidRPr="00374BD1" w:rsidRDefault="00EF2114" w:rsidP="00EF2114">
    <w:pPr>
      <w:pStyle w:val="Header"/>
      <w:rPr>
        <w:rFonts w:ascii="Arial" w:hAnsi="Arial" w:cs="Arial"/>
        <w:b/>
        <w:sz w:val="22"/>
        <w:szCs w:val="22"/>
        <w:u w:val="single"/>
      </w:rPr>
    </w:pPr>
    <w:r w:rsidRPr="00374BD1">
      <w:rPr>
        <w:rFonts w:ascii="Arial" w:hAnsi="Arial" w:cs="Arial"/>
        <w:b/>
        <w:sz w:val="22"/>
        <w:szCs w:val="22"/>
        <w:u w:val="single"/>
      </w:rPr>
      <w:t>Deputy Premier and Minister for Health</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6C01F9"/>
    <w:multiLevelType w:val="multilevel"/>
    <w:tmpl w:val="65E46E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D6C51"/>
    <w:multiLevelType w:val="hybridMultilevel"/>
    <w:tmpl w:val="68225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B5F4802"/>
    <w:multiLevelType w:val="hybridMultilevel"/>
    <w:tmpl w:val="65E46E6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3"/>
  </w:num>
  <w:num w:numId="5">
    <w:abstractNumId w:val="1"/>
  </w:num>
  <w:num w:numId="6">
    <w:abstractNumId w:val="13"/>
  </w:num>
  <w:num w:numId="7">
    <w:abstractNumId w:val="12"/>
  </w:num>
  <w:num w:numId="8">
    <w:abstractNumId w:val="9"/>
  </w:num>
  <w:num w:numId="9">
    <w:abstractNumId w:val="8"/>
  </w:num>
  <w:num w:numId="10">
    <w:abstractNumId w:val="5"/>
  </w:num>
  <w:num w:numId="11">
    <w:abstractNumId w:val="4"/>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400F9"/>
    <w:rsid w:val="00081BE2"/>
    <w:rsid w:val="000B545C"/>
    <w:rsid w:val="000C23D2"/>
    <w:rsid w:val="000C308E"/>
    <w:rsid w:val="001141E1"/>
    <w:rsid w:val="00133013"/>
    <w:rsid w:val="00133A34"/>
    <w:rsid w:val="00160524"/>
    <w:rsid w:val="00173E9F"/>
    <w:rsid w:val="00254E35"/>
    <w:rsid w:val="0028053C"/>
    <w:rsid w:val="002C0F57"/>
    <w:rsid w:val="002F57E4"/>
    <w:rsid w:val="00314FEB"/>
    <w:rsid w:val="0032048B"/>
    <w:rsid w:val="00346156"/>
    <w:rsid w:val="00374BD1"/>
    <w:rsid w:val="00382380"/>
    <w:rsid w:val="003A269C"/>
    <w:rsid w:val="003A2E0F"/>
    <w:rsid w:val="003C3732"/>
    <w:rsid w:val="00431B69"/>
    <w:rsid w:val="00435BE5"/>
    <w:rsid w:val="0045278A"/>
    <w:rsid w:val="00477DD0"/>
    <w:rsid w:val="0048019C"/>
    <w:rsid w:val="00486A99"/>
    <w:rsid w:val="004E6C38"/>
    <w:rsid w:val="0051649F"/>
    <w:rsid w:val="00562AE4"/>
    <w:rsid w:val="0056401D"/>
    <w:rsid w:val="005B1D9B"/>
    <w:rsid w:val="005C224F"/>
    <w:rsid w:val="005E7A9D"/>
    <w:rsid w:val="00605A92"/>
    <w:rsid w:val="006100CC"/>
    <w:rsid w:val="00644076"/>
    <w:rsid w:val="006631CF"/>
    <w:rsid w:val="00666E77"/>
    <w:rsid w:val="00682036"/>
    <w:rsid w:val="006B3B54"/>
    <w:rsid w:val="006D0869"/>
    <w:rsid w:val="006E6713"/>
    <w:rsid w:val="007060D7"/>
    <w:rsid w:val="00710AAE"/>
    <w:rsid w:val="00726F36"/>
    <w:rsid w:val="007379B2"/>
    <w:rsid w:val="00746D51"/>
    <w:rsid w:val="00796B3E"/>
    <w:rsid w:val="007A25F4"/>
    <w:rsid w:val="007A6599"/>
    <w:rsid w:val="007D3B9D"/>
    <w:rsid w:val="007F52D6"/>
    <w:rsid w:val="0082040E"/>
    <w:rsid w:val="00845D3E"/>
    <w:rsid w:val="0087205C"/>
    <w:rsid w:val="008A5F1B"/>
    <w:rsid w:val="008B7E17"/>
    <w:rsid w:val="008C3732"/>
    <w:rsid w:val="008F44CD"/>
    <w:rsid w:val="00922A5B"/>
    <w:rsid w:val="009D0C12"/>
    <w:rsid w:val="009F5476"/>
    <w:rsid w:val="00A20C0E"/>
    <w:rsid w:val="00A30F55"/>
    <w:rsid w:val="00A354FF"/>
    <w:rsid w:val="00A527A5"/>
    <w:rsid w:val="00A744E2"/>
    <w:rsid w:val="00AA128C"/>
    <w:rsid w:val="00AB6637"/>
    <w:rsid w:val="00AE1995"/>
    <w:rsid w:val="00B40BDF"/>
    <w:rsid w:val="00C07656"/>
    <w:rsid w:val="00C4534D"/>
    <w:rsid w:val="00C805EC"/>
    <w:rsid w:val="00C85B71"/>
    <w:rsid w:val="00CE6FBA"/>
    <w:rsid w:val="00D54601"/>
    <w:rsid w:val="00DD3CD5"/>
    <w:rsid w:val="00DD497C"/>
    <w:rsid w:val="00DF4650"/>
    <w:rsid w:val="00E463C2"/>
    <w:rsid w:val="00E95DC6"/>
    <w:rsid w:val="00EA00BF"/>
    <w:rsid w:val="00EA57BC"/>
    <w:rsid w:val="00EF2114"/>
    <w:rsid w:val="00F10DF9"/>
    <w:rsid w:val="00F756F8"/>
    <w:rsid w:val="00F87A08"/>
    <w:rsid w:val="00F97BA6"/>
    <w:rsid w:val="00FB54A6"/>
    <w:rsid w:val="00FE3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BodyText">
    <w:name w:val="Body Text"/>
    <w:basedOn w:val="Normal"/>
    <w:rsid w:val="00EF2114"/>
    <w:pPr>
      <w:spacing w:after="240"/>
      <w:jc w:val="both"/>
    </w:pPr>
    <w:rPr>
      <w:szCs w:val="20"/>
    </w:rPr>
  </w:style>
  <w:style w:type="character" w:styleId="Hyperlink">
    <w:name w:val="Hyperlink"/>
    <w:basedOn w:val="DefaultParagraphFont"/>
    <w:uiPriority w:val="99"/>
    <w:unhideWhenUsed/>
    <w:rsid w:val="00FE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PHPR%20March%20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DG\PMS\COMMON\Proactive%20release%20Cabinet%20Material\Decision%20Summary%20Template%20v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v1.1.dot</Template>
  <TotalTime>1</TotalTime>
  <Pages>1</Pages>
  <Words>481</Words>
  <Characters>2575</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3051</CharactersWithSpaces>
  <SharedDoc>false</SharedDoc>
  <HyperlinkBase>https://www.cabinet.qld.gov.au/documents/2010/May/Quarterly Hospital Report March 10/</HyperlinkBase>
  <HLinks>
    <vt:vector size="6" baseType="variant">
      <vt:variant>
        <vt:i4>5701715</vt:i4>
      </vt:variant>
      <vt:variant>
        <vt:i4>0</vt:i4>
      </vt:variant>
      <vt:variant>
        <vt:i4>0</vt:i4>
      </vt:variant>
      <vt:variant>
        <vt:i4>5</vt:i4>
      </vt:variant>
      <vt:variant>
        <vt:lpwstr>Attachments/QPHPR March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Health</cp:keywords>
  <cp:lastModifiedBy/>
  <cp:revision>2</cp:revision>
  <cp:lastPrinted>2010-10-08T10:53:00Z</cp:lastPrinted>
  <dcterms:created xsi:type="dcterms:W3CDTF">2017-10-24T22:21:00Z</dcterms:created>
  <dcterms:modified xsi:type="dcterms:W3CDTF">2018-03-06T01:04:00Z</dcterms:modified>
  <cp:category>Health,Hospitals</cp:category>
</cp:coreProperties>
</file>